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723709" w:rsidP="00BF7583">
      <w:pPr>
        <w:jc w:val="center"/>
        <w:rPr>
          <w:rFonts w:cs="Arial"/>
          <w:b/>
          <w:sz w:val="32"/>
          <w:szCs w:val="32"/>
        </w:rPr>
      </w:pPr>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8115B0" w:rsidRPr="00950DF9">
        <w:rPr>
          <w:rFonts w:eastAsia="Arial" w:cs="Arial"/>
          <w:bCs/>
          <w:sz w:val="28"/>
          <w:szCs w:val="28"/>
        </w:rPr>
        <w:t>3</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Natural Environment</w:t>
      </w:r>
      <w:r w:rsidR="008115B0" w:rsidRPr="008D70ED">
        <w:rPr>
          <w:rFonts w:cs="Arial"/>
          <w:sz w:val="28"/>
          <w:szCs w:val="28"/>
        </w:rPr>
        <w:t xml:space="preserve"> Technician</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3165EF" w:rsidRPr="008D70ED">
        <w:rPr>
          <w:rFonts w:eastAsia="Arial" w:cs="Arial"/>
          <w:spacing w:val="1"/>
          <w:position w:val="-4"/>
          <w:sz w:val="28"/>
          <w:szCs w:val="28"/>
        </w:rPr>
        <w:t>January</w:t>
      </w:r>
      <w:r w:rsidR="00BF7583" w:rsidRPr="008D70ED">
        <w:rPr>
          <w:rFonts w:eastAsia="Arial" w:cs="Arial"/>
          <w:position w:val="-4"/>
          <w:sz w:val="28"/>
          <w:szCs w:val="28"/>
        </w:rPr>
        <w:t>, 201</w:t>
      </w:r>
      <w:r w:rsidR="003165EF" w:rsidRPr="008D70ED">
        <w:rPr>
          <w:rFonts w:eastAsia="Arial" w:cs="Arial"/>
          <w:position w:val="-4"/>
          <w:sz w:val="28"/>
          <w:szCs w:val="28"/>
        </w:rPr>
        <w:t>3</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3165EF" w:rsidRPr="008D70ED">
        <w:rPr>
          <w:rFonts w:eastAsia="Arial" w:cs="Arial"/>
          <w:sz w:val="28"/>
          <w:szCs w:val="28"/>
        </w:rPr>
        <w:t>Sept.</w:t>
      </w:r>
      <w:r w:rsidRPr="008D70ED">
        <w:rPr>
          <w:rFonts w:eastAsia="Arial" w:cs="Arial"/>
          <w:sz w:val="28"/>
          <w:szCs w:val="28"/>
        </w:rPr>
        <w:t>,</w:t>
      </w:r>
      <w:r w:rsidRPr="008D70ED">
        <w:rPr>
          <w:rFonts w:eastAsia="Arial" w:cs="Arial"/>
          <w:spacing w:val="-1"/>
          <w:sz w:val="28"/>
          <w:szCs w:val="28"/>
        </w:rPr>
        <w:t xml:space="preserve"> </w:t>
      </w:r>
      <w:r w:rsidRPr="008D70ED">
        <w:rPr>
          <w:rFonts w:eastAsia="Arial" w:cs="Arial"/>
          <w:spacing w:val="1"/>
          <w:sz w:val="28"/>
          <w:szCs w:val="28"/>
        </w:rPr>
        <w:t>20</w:t>
      </w:r>
      <w:r w:rsidRPr="008D70ED">
        <w:rPr>
          <w:rFonts w:eastAsia="Arial" w:cs="Arial"/>
          <w:spacing w:val="-1"/>
          <w:sz w:val="28"/>
          <w:szCs w:val="28"/>
        </w:rPr>
        <w:t>1</w:t>
      </w:r>
      <w:r w:rsidR="008115B0" w:rsidRPr="008D70ED">
        <w:rPr>
          <w:rFonts w:eastAsia="Arial" w:cs="Arial"/>
          <w:spacing w:val="-1"/>
          <w:sz w:val="28"/>
          <w:szCs w:val="28"/>
        </w:rPr>
        <w:t>2</w:t>
      </w:r>
    </w:p>
    <w:p w:rsidR="00001CFF" w:rsidRPr="008D70ED" w:rsidRDefault="00001CFF">
      <w:pPr>
        <w:spacing w:before="8" w:line="220" w:lineRule="exact"/>
        <w:rPr>
          <w:rFonts w:cs="Arial"/>
          <w:sz w:val="28"/>
          <w:szCs w:val="28"/>
        </w:rPr>
      </w:pPr>
    </w:p>
    <w:p w:rsidR="003165EF" w:rsidRPr="008D70ED" w:rsidRDefault="005B6B76" w:rsidP="00723709">
      <w:pPr>
        <w:tabs>
          <w:tab w:val="left" w:pos="3860"/>
        </w:tabs>
        <w:spacing w:line="271" w:lineRule="exact"/>
        <w:ind w:left="117" w:right="-20"/>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00723709">
        <w:rPr>
          <w:rFonts w:eastAsia="Arial" w:cs="Arial"/>
          <w:b/>
          <w:bCs/>
          <w:position w:val="-1"/>
          <w:sz w:val="28"/>
          <w:szCs w:val="28"/>
        </w:rPr>
        <w:t>PROVED:                 “C.Kirkwood”</w:t>
      </w:r>
      <w:r w:rsidR="00723709">
        <w:rPr>
          <w:rFonts w:eastAsia="Arial" w:cs="Arial"/>
          <w:b/>
          <w:bCs/>
          <w:position w:val="-1"/>
          <w:sz w:val="28"/>
          <w:szCs w:val="28"/>
        </w:rPr>
        <w:tab/>
        <w:t xml:space="preserve">                           Jan/13</w:t>
      </w:r>
      <w:bookmarkStart w:id="0" w:name="_GoBack"/>
      <w:bookmarkEnd w:id="0"/>
    </w:p>
    <w:p w:rsidR="005B6B76" w:rsidRPr="008D70ED" w:rsidRDefault="00723709"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5B6B76" w:rsidRPr="008D70ED" w:rsidRDefault="005B6B76">
      <w:pPr>
        <w:spacing w:line="200" w:lineRule="exact"/>
        <w:rPr>
          <w:rFonts w:cs="Arial"/>
          <w:sz w:val="20"/>
          <w:szCs w:val="20"/>
        </w:rPr>
      </w:pPr>
    </w:p>
    <w:p w:rsidR="00001CFF" w:rsidRPr="008D70ED" w:rsidRDefault="00001CFF">
      <w:pPr>
        <w:spacing w:line="200" w:lineRule="exact"/>
        <w:rPr>
          <w:rFonts w:cs="Arial"/>
          <w:sz w:val="20"/>
          <w:szCs w:val="20"/>
        </w:rPr>
      </w:pP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3165EF" w:rsidRPr="008D70ED">
        <w:rPr>
          <w:rFonts w:eastAsia="Arial" w:cs="Arial"/>
          <w:b/>
          <w:bCs/>
          <w:spacing w:val="1"/>
          <w:sz w:val="24"/>
          <w:szCs w:val="24"/>
        </w:rPr>
        <w:t>3</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of</w:t>
      </w:r>
      <w:r w:rsidRPr="008D70ED">
        <w:rPr>
          <w:rFonts w:eastAsia="Arial" w:cs="Arial"/>
          <w:b/>
          <w:bCs/>
          <w:spacing w:val="2"/>
          <w:sz w:val="24"/>
          <w:szCs w:val="24"/>
        </w:rPr>
        <w:t xml:space="preserve"> </w:t>
      </w:r>
      <w:r w:rsidRPr="008D70ED">
        <w:rPr>
          <w:rFonts w:eastAsia="Arial" w:cs="Arial"/>
          <w:b/>
          <w:bCs/>
          <w:spacing w:val="-8"/>
          <w:sz w:val="24"/>
          <w:szCs w:val="24"/>
        </w:rPr>
        <w:t>A</w:t>
      </w:r>
      <w:r w:rsidRPr="008D70ED">
        <w:rPr>
          <w:rFonts w:eastAsia="Arial" w:cs="Arial"/>
          <w:b/>
          <w:bCs/>
          <w:sz w:val="24"/>
          <w:szCs w:val="24"/>
        </w:rPr>
        <w:t>ppli</w:t>
      </w:r>
      <w:r w:rsidRPr="008D70ED">
        <w:rPr>
          <w:rFonts w:eastAsia="Arial" w:cs="Arial"/>
          <w:b/>
          <w:bCs/>
          <w:spacing w:val="1"/>
          <w:sz w:val="24"/>
          <w:szCs w:val="24"/>
        </w:rPr>
        <w:t>e</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5"/>
          <w:sz w:val="24"/>
          <w:szCs w:val="24"/>
        </w:rPr>
        <w:t>A</w:t>
      </w:r>
      <w:r w:rsidRPr="008D70ED">
        <w:rPr>
          <w:rFonts w:eastAsia="Arial" w:cs="Arial"/>
          <w:b/>
          <w:bCs/>
          <w:spacing w:val="2"/>
          <w:sz w:val="24"/>
          <w:szCs w:val="24"/>
        </w:rPr>
        <w:t>r</w:t>
      </w:r>
      <w:r w:rsidRPr="008D70ED">
        <w:rPr>
          <w:rFonts w:eastAsia="Arial" w:cs="Arial"/>
          <w:b/>
          <w:bCs/>
          <w:sz w:val="24"/>
          <w:szCs w:val="24"/>
        </w:rPr>
        <w:t>ts &amp; Te</w:t>
      </w:r>
      <w:r w:rsidRPr="008D70ED">
        <w:rPr>
          <w:rFonts w:eastAsia="Arial" w:cs="Arial"/>
          <w:b/>
          <w:bCs/>
          <w:spacing w:val="1"/>
          <w:sz w:val="24"/>
          <w:szCs w:val="24"/>
        </w:rPr>
        <w:t>c</w:t>
      </w:r>
      <w:r w:rsidRPr="008D70ED">
        <w:rPr>
          <w:rFonts w:eastAsia="Arial" w:cs="Arial"/>
          <w:b/>
          <w:bCs/>
          <w:sz w:val="24"/>
          <w:szCs w:val="24"/>
        </w:rPr>
        <w:t>hnolo</w:t>
      </w:r>
      <w:r w:rsidRPr="008D70ED">
        <w:rPr>
          <w:rFonts w:eastAsia="Arial" w:cs="Arial"/>
          <w:b/>
          <w:bCs/>
          <w:spacing w:val="1"/>
          <w:sz w:val="24"/>
          <w:szCs w:val="24"/>
        </w:rPr>
        <w:t>g</w:t>
      </w:r>
      <w:r w:rsidRPr="008D70ED">
        <w:rPr>
          <w:rFonts w:eastAsia="Arial" w:cs="Arial"/>
          <w:b/>
          <w:bCs/>
          <w:sz w:val="24"/>
          <w:szCs w:val="24"/>
        </w:rPr>
        <w:t xml:space="preserve">y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723709" w:rsidP="003510F1">
      <w:pPr>
        <w:pStyle w:val="ListParagraph"/>
        <w:numPr>
          <w:ilvl w:val="0"/>
          <w:numId w:val="2"/>
        </w:numPr>
        <w:ind w:right="-20"/>
        <w:contextualSpacing w:val="0"/>
        <w:jc w:val="both"/>
        <w:rPr>
          <w:rFonts w:eastAsia="Arial" w:cs="Arial"/>
          <w:sz w:val="24"/>
          <w:szCs w:val="24"/>
        </w:rPr>
      </w:pPr>
      <w:r>
        <w:rPr>
          <w:rFonts w:cs="Arial"/>
          <w:noProof/>
          <w:sz w:val="24"/>
          <w:szCs w:val="24"/>
          <w:lang w:val="en-CA" w:eastAsia="en-CA"/>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o</w:t>
      </w:r>
      <w:r w:rsidRPr="008D70ED">
        <w:rPr>
          <w:rFonts w:eastAsia="Arial" w:cs="Arial"/>
          <w:sz w:val="24"/>
          <w:szCs w:val="24"/>
        </w:rPr>
        <w:t>rtho</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723709" w:rsidP="00211528">
      <w:pPr>
        <w:jc w:val="both"/>
        <w:rPr>
          <w:rFonts w:cs="Arial"/>
          <w:sz w:val="24"/>
          <w:szCs w:val="24"/>
        </w:rPr>
      </w:pPr>
      <w:r>
        <w:rPr>
          <w:rFonts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723709" w:rsidP="00EA1951">
      <w:pPr>
        <w:pStyle w:val="NoSpacing"/>
        <w:ind w:left="720"/>
        <w:rPr>
          <w:rFonts w:cs="Arial"/>
          <w:b/>
          <w:sz w:val="24"/>
          <w:szCs w:val="24"/>
        </w:rPr>
      </w:pPr>
      <w:r>
        <w:rPr>
          <w:rFonts w:cs="Arial"/>
          <w:b/>
          <w:noProof/>
          <w:sz w:val="24"/>
          <w:szCs w:val="24"/>
          <w:lang w:val="en-CA" w:eastAsia="en-CA"/>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band combinations of ortho-imagery.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OMNR eFRI and ELC specifications.</w:t>
      </w:r>
    </w:p>
    <w:p w:rsidR="00001CFF" w:rsidRPr="008D70ED" w:rsidRDefault="00001CFF" w:rsidP="003510F1">
      <w:pPr>
        <w:jc w:val="both"/>
        <w:rPr>
          <w:rFonts w:cs="Arial"/>
          <w:sz w:val="24"/>
          <w:szCs w:val="24"/>
        </w:rPr>
      </w:pPr>
    </w:p>
    <w:p w:rsidR="00001CFF" w:rsidRPr="008D70ED" w:rsidRDefault="00723709"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723709"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Ecosite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723709"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Recognize single and multi tiered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A20249" w:rsidP="00707CE2">
      <w:pPr>
        <w:ind w:left="720"/>
        <w:jc w:val="both"/>
        <w:rPr>
          <w:rFonts w:cs="Arial"/>
          <w:sz w:val="24"/>
          <w:szCs w:val="24"/>
        </w:rPr>
      </w:pPr>
      <w:r w:rsidRPr="008D70ED">
        <w:rPr>
          <w:rFonts w:cs="Arial"/>
          <w:sz w:val="24"/>
          <w:szCs w:val="24"/>
        </w:rPr>
        <w:t>7.</w:t>
      </w:r>
      <w:r w:rsidRPr="008D70ED">
        <w:rPr>
          <w:rFonts w:cs="Arial"/>
          <w:sz w:val="24"/>
          <w:szCs w:val="24"/>
        </w:rPr>
        <w:tab/>
        <w:t>Polarized 3d glasses (may be 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Communication:</w:t>
            </w:r>
          </w:p>
          <w:p w:rsidR="00A049E4" w:rsidRPr="008D70ED" w:rsidRDefault="00A049E4" w:rsidP="00A049E4">
            <w:pPr>
              <w:jc w:val="both"/>
              <w:rPr>
                <w:rFonts w:cs="Arial"/>
                <w:color w:val="0000FF"/>
                <w:sz w:val="24"/>
                <w:szCs w:val="24"/>
                <w:lang w:val="en-CA" w:eastAsia="en-CA"/>
              </w:rPr>
            </w:pPr>
            <w:r w:rsidRPr="008D70ED">
              <w:rPr>
                <w:rFonts w:cs="Arial"/>
                <w:sz w:val="24"/>
                <w:szCs w:val="24"/>
                <w:lang w:val="en-CA" w:eastAsia="en-CA"/>
              </w:rPr>
              <w:t xml:space="preserve">The College considers </w:t>
            </w:r>
            <w:r w:rsidRPr="008D70ED">
              <w:rPr>
                <w:rFonts w:cs="Arial"/>
                <w:b/>
                <w:bCs/>
                <w:i/>
                <w:iCs/>
                <w:sz w:val="24"/>
                <w:szCs w:val="24"/>
                <w:lang w:val="en-CA" w:eastAsia="en-CA"/>
              </w:rPr>
              <w:t>WebCT/LMS </w:t>
            </w:r>
            <w:r w:rsidRPr="008D70ED">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D70ED">
              <w:rPr>
                <w:rFonts w:cs="Arial"/>
                <w:b/>
                <w:bCs/>
                <w:i/>
                <w:iCs/>
                <w:sz w:val="24"/>
                <w:szCs w:val="24"/>
                <w:lang w:val="en-CA" w:eastAsia="en-CA"/>
              </w:rPr>
              <w:t>Learning Management System</w:t>
            </w:r>
            <w:r w:rsidRPr="008D70ED">
              <w:rPr>
                <w:rFonts w:cs="Arial"/>
                <w:sz w:val="24"/>
                <w:szCs w:val="24"/>
                <w:lang w:val="en-CA" w:eastAsia="en-CA"/>
              </w:rPr>
              <w:t xml:space="preserve"> communication tool</w:t>
            </w:r>
            <w:r w:rsidRPr="008D70ED">
              <w:rPr>
                <w:rFonts w:cs="Arial"/>
                <w:color w:val="0000FF"/>
                <w:sz w:val="24"/>
                <w:szCs w:val="24"/>
                <w:lang w:val="en-CA" w:eastAsia="en-CA"/>
              </w:rPr>
              <w:t>.</w:t>
            </w:r>
          </w:p>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C4287C" w:rsidRPr="008D70ED" w:rsidRDefault="00C4287C" w:rsidP="00A049E4">
            <w:pPr>
              <w:jc w:val="both"/>
              <w:rPr>
                <w:rFonts w:cs="Arial"/>
                <w:sz w:val="24"/>
                <w:szCs w:val="24"/>
                <w:u w:val="single"/>
              </w:rPr>
            </w:pPr>
          </w:p>
          <w:p w:rsidR="00C4287C" w:rsidRPr="008D70ED" w:rsidRDefault="00C4287C" w:rsidP="00A049E4">
            <w:pPr>
              <w:jc w:val="both"/>
              <w:rPr>
                <w:rFonts w:cs="Arial"/>
                <w:sz w:val="24"/>
                <w:szCs w:val="24"/>
                <w:u w:val="single"/>
              </w:rPr>
            </w:pPr>
          </w:p>
          <w:p w:rsidR="00A049E4" w:rsidRPr="008D70ED" w:rsidRDefault="00A049E4" w:rsidP="00A049E4">
            <w:pPr>
              <w:jc w:val="both"/>
              <w:rPr>
                <w:rFonts w:cs="Arial"/>
                <w:sz w:val="24"/>
                <w:szCs w:val="24"/>
                <w:u w:val="single"/>
              </w:rPr>
            </w:pPr>
            <w:r w:rsidRPr="008D70ED">
              <w:rPr>
                <w:rFonts w:cs="Arial"/>
                <w:sz w:val="24"/>
                <w:szCs w:val="24"/>
                <w:u w:val="single"/>
              </w:rPr>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r w:rsidRPr="008D70ED">
              <w:rPr>
                <w:rFonts w:asciiTheme="minorHAnsi" w:hAnsiTheme="minorHAnsi" w:cs="Arial"/>
                <w:b/>
              </w:rPr>
              <w:t xml:space="preserve">mysaultcollege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honoured)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B6" w:rsidRDefault="00D029B6" w:rsidP="00001CFF">
      <w:r>
        <w:separator/>
      </w:r>
    </w:p>
  </w:endnote>
  <w:endnote w:type="continuationSeparator" w:id="0">
    <w:p w:rsidR="00D029B6" w:rsidRDefault="00D029B6"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B6" w:rsidRDefault="00D029B6" w:rsidP="00001CFF">
      <w:r>
        <w:separator/>
      </w:r>
    </w:p>
  </w:footnote>
  <w:footnote w:type="continuationSeparator" w:id="0">
    <w:p w:rsidR="00D029B6" w:rsidRDefault="00D029B6"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3165EF">
      <w:rPr>
        <w:sz w:val="20"/>
        <w:szCs w:val="20"/>
        <w:lang w:val="en-C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3.0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11528"/>
    <w:rsid w:val="002344CB"/>
    <w:rsid w:val="003165EF"/>
    <w:rsid w:val="003510F1"/>
    <w:rsid w:val="003F5A60"/>
    <w:rsid w:val="00453FA6"/>
    <w:rsid w:val="00455BE9"/>
    <w:rsid w:val="00543F07"/>
    <w:rsid w:val="005572C4"/>
    <w:rsid w:val="005858DD"/>
    <w:rsid w:val="005B6B76"/>
    <w:rsid w:val="005C3C54"/>
    <w:rsid w:val="006220FC"/>
    <w:rsid w:val="00707CE2"/>
    <w:rsid w:val="00723709"/>
    <w:rsid w:val="00727AAC"/>
    <w:rsid w:val="007413C6"/>
    <w:rsid w:val="00741F47"/>
    <w:rsid w:val="00747B15"/>
    <w:rsid w:val="0076584E"/>
    <w:rsid w:val="008115B0"/>
    <w:rsid w:val="00865881"/>
    <w:rsid w:val="008722B3"/>
    <w:rsid w:val="00887EBA"/>
    <w:rsid w:val="008D70ED"/>
    <w:rsid w:val="00945C2B"/>
    <w:rsid w:val="00950DF9"/>
    <w:rsid w:val="009A2217"/>
    <w:rsid w:val="00A049E4"/>
    <w:rsid w:val="00A20249"/>
    <w:rsid w:val="00BF7583"/>
    <w:rsid w:val="00C4287C"/>
    <w:rsid w:val="00CB21D7"/>
    <w:rsid w:val="00D029B6"/>
    <w:rsid w:val="00DD1965"/>
    <w:rsid w:val="00E7770C"/>
    <w:rsid w:val="00EA1951"/>
    <w:rsid w:val="00EC0A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B3B82-BEB2-4B1F-983A-7853E12D6D56}"/>
</file>

<file path=customXml/itemProps2.xml><?xml version="1.0" encoding="utf-8"?>
<ds:datastoreItem xmlns:ds="http://schemas.openxmlformats.org/officeDocument/2006/customXml" ds:itemID="{AEB671D0-34BD-4A5D-ACF7-8CB485FAC72A}"/>
</file>

<file path=customXml/itemProps3.xml><?xml version="1.0" encoding="utf-8"?>
<ds:datastoreItem xmlns:ds="http://schemas.openxmlformats.org/officeDocument/2006/customXml" ds:itemID="{3B8F0444-A9F4-4E40-A50E-301F0750105B}"/>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10149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2012-12-31T16:28:00Z</cp:lastPrinted>
  <dcterms:created xsi:type="dcterms:W3CDTF">2013-01-14T19:26:00Z</dcterms:created>
  <dcterms:modified xsi:type="dcterms:W3CDTF">2013-01-14T19:26:00Z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7996800</vt:r8>
  </property>
</Properties>
</file>